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9AF" w:rsidRDefault="009639AF" w:rsidP="009639AF">
      <w:pPr>
        <w:shd w:val="clear" w:color="auto" w:fill="FFFFFF"/>
        <w:jc w:val="center"/>
        <w:rPr>
          <w:rFonts w:ascii="Tahoma" w:hAnsi="Tahoma" w:cs="Tahoma"/>
          <w:b/>
          <w:bCs/>
          <w:color w:val="993300"/>
          <w:lang w:eastAsia="hu-HU"/>
        </w:rPr>
      </w:pPr>
      <w:r>
        <w:rPr>
          <w:rFonts w:ascii="Tahoma" w:hAnsi="Tahoma" w:cs="Tahoma"/>
          <w:b/>
          <w:bCs/>
          <w:color w:val="993300"/>
          <w:lang w:eastAsia="hu-HU"/>
        </w:rPr>
        <w:t>Tájékoztató az európai adatvédelmi rendelet alkalmazásáról</w:t>
      </w:r>
    </w:p>
    <w:p w:rsidR="009639AF" w:rsidRDefault="009639AF" w:rsidP="009639AF">
      <w:pPr>
        <w:shd w:val="clear" w:color="auto" w:fill="FFFFFF"/>
        <w:jc w:val="both"/>
        <w:rPr>
          <w:rFonts w:ascii="Tahoma" w:hAnsi="Tahoma" w:cs="Tahoma"/>
          <w:color w:val="003366"/>
          <w:lang w:eastAsia="hu-HU"/>
        </w:rPr>
      </w:pPr>
    </w:p>
    <w:p w:rsidR="009639AF" w:rsidRDefault="009639AF" w:rsidP="009639AF">
      <w:pPr>
        <w:shd w:val="clear" w:color="auto" w:fill="FFFFFF"/>
        <w:jc w:val="both"/>
        <w:rPr>
          <w:rFonts w:ascii="Tahoma" w:hAnsi="Tahoma" w:cs="Tahoma"/>
          <w:lang w:eastAsia="hu-HU"/>
        </w:rPr>
      </w:pPr>
      <w:r>
        <w:rPr>
          <w:rFonts w:ascii="Tahoma" w:hAnsi="Tahoma" w:cs="Tahoma"/>
          <w:lang w:eastAsia="hu-HU"/>
        </w:rPr>
        <w:t xml:space="preserve">2018. május 25-ével alkalmazni kell az Európai Unió 2016/679 számú általános adatvédelmi rendeletét, a General Data </w:t>
      </w:r>
      <w:proofErr w:type="spellStart"/>
      <w:r>
        <w:rPr>
          <w:rFonts w:ascii="Tahoma" w:hAnsi="Tahoma" w:cs="Tahoma"/>
          <w:lang w:eastAsia="hu-HU"/>
        </w:rPr>
        <w:t>Protect</w:t>
      </w:r>
      <w:proofErr w:type="spellEnd"/>
      <w:r>
        <w:rPr>
          <w:rFonts w:ascii="Tahoma" w:hAnsi="Tahoma" w:cs="Tahoma"/>
          <w:lang w:eastAsia="hu-HU"/>
        </w:rPr>
        <w:t xml:space="preserve"> </w:t>
      </w:r>
      <w:proofErr w:type="spellStart"/>
      <w:r>
        <w:rPr>
          <w:rFonts w:ascii="Tahoma" w:hAnsi="Tahoma" w:cs="Tahoma"/>
          <w:lang w:eastAsia="hu-HU"/>
        </w:rPr>
        <w:t>Regulation</w:t>
      </w:r>
      <w:proofErr w:type="spellEnd"/>
      <w:r>
        <w:rPr>
          <w:rFonts w:ascii="Tahoma" w:hAnsi="Tahoma" w:cs="Tahoma"/>
          <w:lang w:eastAsia="hu-HU"/>
        </w:rPr>
        <w:t xml:space="preserve">-t, (a továbbiakban GDPR, vagy Rendelet), amely kiterjeszti a személyes adatok védelmének körét, melyet korábban az </w:t>
      </w:r>
      <w:proofErr w:type="spellStart"/>
      <w:r>
        <w:rPr>
          <w:rFonts w:ascii="Tahoma" w:hAnsi="Tahoma" w:cs="Tahoma"/>
          <w:lang w:eastAsia="hu-HU"/>
        </w:rPr>
        <w:t>Infotv</w:t>
      </w:r>
      <w:proofErr w:type="spellEnd"/>
      <w:r>
        <w:rPr>
          <w:rFonts w:ascii="Tahoma" w:hAnsi="Tahoma" w:cs="Tahoma"/>
          <w:lang w:eastAsia="hu-HU"/>
        </w:rPr>
        <w:t xml:space="preserve">., az </w:t>
      </w:r>
      <w:proofErr w:type="gramStart"/>
      <w:r>
        <w:rPr>
          <w:rFonts w:ascii="Tahoma" w:hAnsi="Tahoma" w:cs="Tahoma"/>
          <w:lang w:eastAsia="hu-HU"/>
        </w:rPr>
        <w:t>információs</w:t>
      </w:r>
      <w:proofErr w:type="gramEnd"/>
      <w:r>
        <w:rPr>
          <w:rFonts w:ascii="Tahoma" w:hAnsi="Tahoma" w:cs="Tahoma"/>
          <w:lang w:eastAsia="hu-HU"/>
        </w:rPr>
        <w:t xml:space="preserve"> önrendelkezési jogról és az információszabadságról szóló 2011. évi CXII. törvény biztosított.</w:t>
      </w:r>
    </w:p>
    <w:p w:rsidR="009639AF" w:rsidRDefault="009639AF" w:rsidP="009639AF">
      <w:pPr>
        <w:shd w:val="clear" w:color="auto" w:fill="FFFFFF"/>
        <w:jc w:val="both"/>
        <w:rPr>
          <w:rFonts w:ascii="Tahoma" w:hAnsi="Tahoma" w:cs="Tahoma"/>
          <w:lang w:eastAsia="hu-HU"/>
        </w:rPr>
      </w:pPr>
      <w:r>
        <w:rPr>
          <w:rFonts w:ascii="Tahoma" w:hAnsi="Tahoma" w:cs="Tahoma"/>
          <w:lang w:eastAsia="hu-HU"/>
        </w:rPr>
        <w:t>Hivatalunk tevékenysége során kiemelten fontosnak tartotta, hogy a személyes adatok kezelése során megfeleljen a jogszabályi előírásoknak és társadalmi elvárásoknak.</w:t>
      </w:r>
    </w:p>
    <w:p w:rsidR="009639AF" w:rsidRDefault="009639AF" w:rsidP="009639AF">
      <w:pPr>
        <w:numPr>
          <w:ilvl w:val="0"/>
          <w:numId w:val="1"/>
        </w:numPr>
        <w:shd w:val="clear" w:color="auto" w:fill="FFFFFF"/>
        <w:jc w:val="both"/>
        <w:rPr>
          <w:rFonts w:ascii="Tahoma" w:eastAsia="Times New Roman" w:hAnsi="Tahoma" w:cs="Tahoma"/>
          <w:lang w:eastAsia="hu-HU"/>
        </w:rPr>
      </w:pPr>
      <w:r>
        <w:rPr>
          <w:rFonts w:ascii="Tahoma" w:eastAsia="Times New Roman" w:hAnsi="Tahoma" w:cs="Tahoma"/>
          <w:lang w:eastAsia="hu-HU"/>
        </w:rPr>
        <w:t xml:space="preserve">Az adatvédelmi Rendelet hatályba lépése előtt megtettük a szükséges intézkedéseket, felülvizsgáltuk adatkezeléseinket, megvizsgáltuk az adatkezelés </w:t>
      </w:r>
      <w:proofErr w:type="gramStart"/>
      <w:r>
        <w:rPr>
          <w:rFonts w:ascii="Tahoma" w:eastAsia="Times New Roman" w:hAnsi="Tahoma" w:cs="Tahoma"/>
          <w:lang w:eastAsia="hu-HU"/>
        </w:rPr>
        <w:t>kritériumainak</w:t>
      </w:r>
      <w:proofErr w:type="gramEnd"/>
      <w:r>
        <w:rPr>
          <w:rFonts w:ascii="Tahoma" w:eastAsia="Times New Roman" w:hAnsi="Tahoma" w:cs="Tahoma"/>
          <w:lang w:eastAsia="hu-HU"/>
        </w:rPr>
        <w:t xml:space="preserve"> teljesülését.</w:t>
      </w:r>
    </w:p>
    <w:p w:rsidR="009639AF" w:rsidRDefault="009639AF" w:rsidP="009639AF">
      <w:pPr>
        <w:numPr>
          <w:ilvl w:val="0"/>
          <w:numId w:val="1"/>
        </w:numPr>
        <w:shd w:val="clear" w:color="auto" w:fill="FFFFFF"/>
        <w:jc w:val="both"/>
        <w:rPr>
          <w:rFonts w:ascii="Tahoma" w:eastAsia="Times New Roman" w:hAnsi="Tahoma" w:cs="Tahoma"/>
          <w:lang w:eastAsia="hu-HU"/>
        </w:rPr>
      </w:pPr>
      <w:r>
        <w:rPr>
          <w:rFonts w:ascii="Tahoma" w:eastAsia="Times New Roman" w:hAnsi="Tahoma" w:cs="Tahoma"/>
          <w:lang w:eastAsia="hu-HU"/>
        </w:rPr>
        <w:t>Adatvédelmi szabályozásunk biztosítja az adatok jogszerű és átlátható kezelését, az alapvető tájékoztatást Adatvédelmi Tájékoztató közzétételével biztosítjuk.</w:t>
      </w:r>
    </w:p>
    <w:p w:rsidR="009639AF" w:rsidRDefault="009639AF" w:rsidP="009639AF">
      <w:pPr>
        <w:numPr>
          <w:ilvl w:val="0"/>
          <w:numId w:val="1"/>
        </w:numPr>
        <w:shd w:val="clear" w:color="auto" w:fill="FFFFFF"/>
        <w:jc w:val="both"/>
        <w:rPr>
          <w:rFonts w:ascii="Tahoma" w:eastAsia="Times New Roman" w:hAnsi="Tahoma" w:cs="Tahoma"/>
          <w:lang w:eastAsia="hu-HU"/>
        </w:rPr>
      </w:pPr>
      <w:r>
        <w:rPr>
          <w:rFonts w:ascii="Tahoma" w:eastAsia="Times New Roman" w:hAnsi="Tahoma" w:cs="Tahoma"/>
          <w:lang w:eastAsia="hu-HU"/>
        </w:rPr>
        <w:t>A személyes adatkezelésben érintettek jogainak érvényesítését belső folyamataink biztosítják.</w:t>
      </w:r>
      <w:bookmarkStart w:id="0" w:name="_GoBack"/>
      <w:bookmarkEnd w:id="0"/>
    </w:p>
    <w:p w:rsidR="009639AF" w:rsidRDefault="009639AF" w:rsidP="009639AF">
      <w:pPr>
        <w:numPr>
          <w:ilvl w:val="0"/>
          <w:numId w:val="1"/>
        </w:numPr>
        <w:shd w:val="clear" w:color="auto" w:fill="FFFFFF"/>
        <w:jc w:val="both"/>
        <w:rPr>
          <w:rFonts w:ascii="Tahoma" w:eastAsia="Times New Roman" w:hAnsi="Tahoma" w:cs="Tahoma"/>
          <w:lang w:eastAsia="hu-HU"/>
        </w:rPr>
      </w:pPr>
      <w:r>
        <w:rPr>
          <w:rFonts w:ascii="Tahoma" w:eastAsia="Times New Roman" w:hAnsi="Tahoma" w:cs="Tahoma"/>
          <w:lang w:eastAsia="hu-HU"/>
        </w:rPr>
        <w:t>A Hivatal, mint közszolgáltatást nyújtó szerv, Adatvédelmi Tisztviselőt bízott meg, akinek a feladata az adatbiztonság megerősítése, az érintettek jogérvényesítésének elősegítése.</w:t>
      </w:r>
    </w:p>
    <w:p w:rsidR="0016061C" w:rsidRDefault="0016061C" w:rsidP="009639AF">
      <w:pPr>
        <w:jc w:val="both"/>
      </w:pPr>
    </w:p>
    <w:sectPr w:rsidR="00160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C2B47"/>
    <w:multiLevelType w:val="multilevel"/>
    <w:tmpl w:val="0B82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AF"/>
    <w:rsid w:val="0016061C"/>
    <w:rsid w:val="0096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7A174-6E14-49D9-A096-01329F89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639AF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Blázsi Ágnes</dc:creator>
  <cp:keywords/>
  <dc:description/>
  <cp:lastModifiedBy>Blázsi Ágnes</cp:lastModifiedBy>
  <cp:revision>1</cp:revision>
  <dcterms:created xsi:type="dcterms:W3CDTF">2023-09-27T08:57:00Z</dcterms:created>
  <dcterms:modified xsi:type="dcterms:W3CDTF">2023-09-27T08:57:00Z</dcterms:modified>
</cp:coreProperties>
</file>