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  <w:r w:rsidRPr="00EE0281">
        <w:rPr>
          <w:rFonts w:ascii="Tahoma" w:eastAsia="Batang" w:hAnsi="Tahoma" w:cs="Tahoma"/>
          <w:b/>
          <w:sz w:val="24"/>
          <w:lang w:eastAsia="hu-HU"/>
        </w:rPr>
        <w:t>Balatonalmádi Város Önkormányzata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  <w:r w:rsidRPr="00EE0281">
        <w:rPr>
          <w:rFonts w:ascii="Tahoma" w:eastAsia="Batang" w:hAnsi="Tahoma" w:cs="Tahoma"/>
          <w:b/>
          <w:sz w:val="24"/>
          <w:lang w:eastAsia="hu-HU"/>
        </w:rPr>
        <w:t xml:space="preserve">Képviselő-testületének 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  <w:r>
        <w:rPr>
          <w:rFonts w:ascii="Tahoma" w:eastAsia="Batang" w:hAnsi="Tahoma" w:cs="Tahoma"/>
          <w:b/>
          <w:sz w:val="24"/>
          <w:lang w:eastAsia="hu-HU"/>
        </w:rPr>
        <w:t>32/2021. (XII.16.</w:t>
      </w:r>
      <w:r w:rsidRPr="00EE0281">
        <w:rPr>
          <w:rFonts w:ascii="Tahoma" w:eastAsia="Batang" w:hAnsi="Tahoma" w:cs="Tahoma"/>
          <w:b/>
          <w:sz w:val="24"/>
          <w:lang w:eastAsia="hu-HU"/>
        </w:rPr>
        <w:t>) önkormányzati rendelete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</w:p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  <w:proofErr w:type="gramStart"/>
      <w:r w:rsidRPr="00EE0281">
        <w:rPr>
          <w:rFonts w:ascii="Tahoma" w:eastAsia="Batang" w:hAnsi="Tahoma" w:cs="Tahoma"/>
          <w:b/>
          <w:sz w:val="24"/>
          <w:lang w:eastAsia="hu-HU"/>
        </w:rPr>
        <w:t>a</w:t>
      </w:r>
      <w:proofErr w:type="gramEnd"/>
      <w:r w:rsidRPr="00EE0281">
        <w:rPr>
          <w:rFonts w:ascii="Tahoma" w:eastAsia="Batang" w:hAnsi="Tahoma" w:cs="Tahoma"/>
          <w:b/>
          <w:sz w:val="24"/>
          <w:lang w:eastAsia="hu-HU"/>
        </w:rPr>
        <w:t xml:space="preserve"> helyi adókról szóló 26/2021. (XI.26.) önkormányzati rendelet hatályba nem lépéséről 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textAlignment w:val="baseline"/>
        <w:rPr>
          <w:rFonts w:ascii="Tahoma" w:eastAsia="Batang" w:hAnsi="Tahoma" w:cs="Tahoma"/>
          <w:b/>
          <w:sz w:val="24"/>
          <w:lang w:eastAsia="hu-HU"/>
        </w:rPr>
      </w:pP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sz w:val="24"/>
          <w:lang w:eastAsia="hu-HU"/>
        </w:rPr>
      </w:pPr>
    </w:p>
    <w:p w:rsidR="00AE309E" w:rsidRPr="00EE0281" w:rsidRDefault="00AE309E" w:rsidP="00AE309E">
      <w:pPr>
        <w:jc w:val="both"/>
        <w:rPr>
          <w:rFonts w:ascii="Tahoma" w:hAnsi="Tahoma" w:cs="Tahoma"/>
          <w:sz w:val="24"/>
          <w:szCs w:val="24"/>
        </w:rPr>
      </w:pPr>
      <w:r w:rsidRPr="00EE0281">
        <w:rPr>
          <w:rFonts w:ascii="Tahoma" w:hAnsi="Tahoma" w:cs="Tahoma"/>
          <w:sz w:val="24"/>
          <w:szCs w:val="24"/>
        </w:rPr>
        <w:t>Balatonalmádi Város Önkormányzatának Képviselő-testülete az Alaptörvény 32. cikk (1) bekezdés a) pontjában, valamint a Magyarország helyi önkormányzatairól szóló 2011. évi CLXXXIX. törvény 13. § (1) bekezdés 13. pontjában meghatározott feladatkörében eljárva a következőket rendeli el:</w:t>
      </w:r>
    </w:p>
    <w:p w:rsidR="00AE309E" w:rsidRPr="00EE0281" w:rsidRDefault="00AE309E" w:rsidP="00AE309E">
      <w:pPr>
        <w:ind w:left="720"/>
        <w:jc w:val="both"/>
        <w:rPr>
          <w:rFonts w:ascii="Tahoma" w:hAnsi="Tahoma" w:cs="Tahoma"/>
          <w:sz w:val="24"/>
          <w:szCs w:val="24"/>
        </w:rPr>
      </w:pP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  <w:r w:rsidRPr="00EE0281">
        <w:rPr>
          <w:rFonts w:ascii="Tahoma" w:hAnsi="Tahoma" w:cs="Tahoma"/>
          <w:color w:val="000000"/>
          <w:sz w:val="24"/>
          <w:szCs w:val="24"/>
        </w:rPr>
        <w:t xml:space="preserve">1.§ </w:t>
      </w:r>
      <w:r w:rsidRPr="00EE0281">
        <w:rPr>
          <w:rFonts w:ascii="Tahoma" w:eastAsia="Batang" w:hAnsi="Tahoma" w:cs="Tahoma"/>
          <w:color w:val="000000"/>
          <w:sz w:val="24"/>
          <w:szCs w:val="24"/>
        </w:rPr>
        <w:t xml:space="preserve">Balatonalmádi Város Önkormányzata Képviselő-testületének a helyi adókról szóló 26/2021. (XI.26.) önkormányzati rendelet nem lép hatályba.  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b/>
          <w:color w:val="000000"/>
          <w:sz w:val="24"/>
          <w:szCs w:val="24"/>
        </w:rPr>
      </w:pPr>
      <w:r w:rsidRPr="00EE0281">
        <w:rPr>
          <w:rFonts w:ascii="Tahoma" w:eastAsia="Batang" w:hAnsi="Tahoma" w:cs="Tahoma"/>
          <w:b/>
          <w:color w:val="000000"/>
          <w:sz w:val="24"/>
          <w:szCs w:val="24"/>
        </w:rPr>
        <w:t xml:space="preserve">  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  <w:r w:rsidRPr="00EE0281">
        <w:rPr>
          <w:rFonts w:ascii="Tahoma" w:eastAsia="Batang" w:hAnsi="Tahoma" w:cs="Tahoma"/>
          <w:color w:val="000000"/>
          <w:sz w:val="24"/>
          <w:szCs w:val="24"/>
        </w:rPr>
        <w:t>2.§ E rendelet a kihirdetést követő napon lép hatályba.</w:t>
      </w: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  <w:bookmarkStart w:id="0" w:name="_GoBack"/>
      <w:bookmarkEnd w:id="0"/>
    </w:p>
    <w:p w:rsidR="00AE309E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Pr="00EE0281" w:rsidRDefault="00AE309E" w:rsidP="00AE30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szCs w:val="24"/>
        </w:rPr>
      </w:pPr>
    </w:p>
    <w:p w:rsidR="00AE309E" w:rsidRPr="00EE0281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sz w:val="24"/>
          <w:szCs w:val="24"/>
          <w:lang w:eastAsia="hu-HU"/>
        </w:rPr>
      </w:pPr>
      <w:r w:rsidRPr="00EE0281">
        <w:rPr>
          <w:rFonts w:ascii="Tahoma" w:eastAsia="Batang" w:hAnsi="Tahoma" w:cs="Tahoma"/>
          <w:sz w:val="24"/>
          <w:szCs w:val="24"/>
          <w:lang w:eastAsia="hu-HU"/>
        </w:rPr>
        <w:tab/>
      </w:r>
      <w:proofErr w:type="gramStart"/>
      <w:r w:rsidRPr="00EE0281">
        <w:rPr>
          <w:rFonts w:ascii="Tahoma" w:eastAsia="Batang" w:hAnsi="Tahoma" w:cs="Tahoma"/>
          <w:sz w:val="24"/>
          <w:szCs w:val="24"/>
          <w:lang w:eastAsia="hu-HU"/>
        </w:rPr>
        <w:t>dr.</w:t>
      </w:r>
      <w:proofErr w:type="gramEnd"/>
      <w:r w:rsidRPr="00EE0281">
        <w:rPr>
          <w:rFonts w:ascii="Tahoma" w:eastAsia="Batang" w:hAnsi="Tahoma" w:cs="Tahoma"/>
          <w:sz w:val="24"/>
          <w:szCs w:val="24"/>
          <w:lang w:eastAsia="hu-HU"/>
        </w:rPr>
        <w:t xml:space="preserve"> </w:t>
      </w:r>
      <w:proofErr w:type="spellStart"/>
      <w:r w:rsidRPr="00EE0281">
        <w:rPr>
          <w:rFonts w:ascii="Tahoma" w:eastAsia="Batang" w:hAnsi="Tahoma" w:cs="Tahoma"/>
          <w:sz w:val="24"/>
          <w:szCs w:val="24"/>
          <w:lang w:eastAsia="hu-HU"/>
        </w:rPr>
        <w:t>Kepli</w:t>
      </w:r>
      <w:proofErr w:type="spellEnd"/>
      <w:r w:rsidRPr="00EE0281">
        <w:rPr>
          <w:rFonts w:ascii="Tahoma" w:eastAsia="Batang" w:hAnsi="Tahoma" w:cs="Tahoma"/>
          <w:sz w:val="24"/>
          <w:szCs w:val="24"/>
          <w:lang w:eastAsia="hu-HU"/>
        </w:rPr>
        <w:t xml:space="preserve"> Lajos</w:t>
      </w:r>
      <w:r w:rsidRPr="00EE0281">
        <w:rPr>
          <w:rFonts w:ascii="Tahoma" w:eastAsia="Batang" w:hAnsi="Tahoma" w:cs="Tahoma"/>
          <w:sz w:val="24"/>
          <w:szCs w:val="24"/>
          <w:lang w:eastAsia="hu-HU"/>
        </w:rPr>
        <w:tab/>
        <w:t>dr. Kovács János</w:t>
      </w:r>
    </w:p>
    <w:p w:rsidR="00AE309E" w:rsidRPr="00EE0281" w:rsidRDefault="00AE309E" w:rsidP="00AE309E">
      <w:pPr>
        <w:jc w:val="both"/>
        <w:rPr>
          <w:rFonts w:ascii="Tahoma" w:eastAsia="Batang" w:hAnsi="Tahoma" w:cs="Tahoma"/>
          <w:sz w:val="24"/>
          <w:szCs w:val="24"/>
          <w:lang w:eastAsia="hu-HU"/>
        </w:rPr>
      </w:pPr>
      <w:r>
        <w:rPr>
          <w:rFonts w:ascii="Tahoma" w:eastAsia="Batang" w:hAnsi="Tahoma" w:cs="Tahoma"/>
          <w:sz w:val="24"/>
          <w:szCs w:val="24"/>
          <w:lang w:eastAsia="hu-HU"/>
        </w:rPr>
        <w:t xml:space="preserve">      </w:t>
      </w:r>
      <w:r w:rsidRPr="00EE0281">
        <w:rPr>
          <w:rFonts w:ascii="Tahoma" w:eastAsia="Batang" w:hAnsi="Tahoma" w:cs="Tahoma"/>
          <w:sz w:val="24"/>
          <w:szCs w:val="24"/>
          <w:lang w:eastAsia="hu-HU"/>
        </w:rPr>
        <w:t xml:space="preserve">   </w:t>
      </w:r>
      <w:proofErr w:type="gramStart"/>
      <w:r w:rsidRPr="00EE0281">
        <w:rPr>
          <w:rFonts w:ascii="Tahoma" w:eastAsia="Batang" w:hAnsi="Tahoma" w:cs="Tahoma"/>
          <w:sz w:val="24"/>
          <w:szCs w:val="24"/>
          <w:lang w:eastAsia="hu-HU"/>
        </w:rPr>
        <w:t>polgármester</w:t>
      </w:r>
      <w:proofErr w:type="gramEnd"/>
      <w:r w:rsidRPr="00EE0281">
        <w:rPr>
          <w:rFonts w:ascii="Tahoma" w:eastAsia="Batang" w:hAnsi="Tahoma" w:cs="Tahoma"/>
          <w:sz w:val="24"/>
          <w:szCs w:val="24"/>
          <w:lang w:eastAsia="hu-HU"/>
        </w:rPr>
        <w:tab/>
        <w:t xml:space="preserve">                                                    </w:t>
      </w:r>
      <w:r>
        <w:rPr>
          <w:rFonts w:ascii="Tahoma" w:eastAsia="Batang" w:hAnsi="Tahoma" w:cs="Tahoma"/>
          <w:sz w:val="24"/>
          <w:szCs w:val="24"/>
          <w:lang w:eastAsia="hu-HU"/>
        </w:rPr>
        <w:t xml:space="preserve">        </w:t>
      </w:r>
      <w:r w:rsidRPr="00EE0281">
        <w:rPr>
          <w:rFonts w:ascii="Tahoma" w:eastAsia="Batang" w:hAnsi="Tahoma" w:cs="Tahoma"/>
          <w:sz w:val="24"/>
          <w:szCs w:val="24"/>
          <w:lang w:eastAsia="hu-HU"/>
        </w:rPr>
        <w:t xml:space="preserve">    jegyző</w:t>
      </w:r>
    </w:p>
    <w:p w:rsidR="00AA4698" w:rsidRDefault="00AA4698"/>
    <w:p w:rsidR="00AE309E" w:rsidRDefault="00AE309E"/>
    <w:p w:rsidR="00AE309E" w:rsidRDefault="00AE309E"/>
    <w:p w:rsidR="00AE309E" w:rsidRDefault="00AE309E"/>
    <w:p w:rsidR="00AE309E" w:rsidRDefault="00AE309E"/>
    <w:p w:rsidR="00AE309E" w:rsidRDefault="00AE309E"/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  <w:r w:rsidRPr="00AE309E">
        <w:rPr>
          <w:rFonts w:ascii="Tahoma" w:eastAsia="Batang" w:hAnsi="Tahoma" w:cs="Tahoma"/>
          <w:color w:val="000000"/>
          <w:lang w:eastAsia="hu-HU"/>
        </w:rPr>
        <w:t xml:space="preserve">A rendeletet 2021. december 16. napján kihirdettem. </w:t>
      </w: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  <w:proofErr w:type="gramStart"/>
      <w:r w:rsidRPr="00AE309E">
        <w:rPr>
          <w:rFonts w:ascii="Tahoma" w:eastAsia="Batang" w:hAnsi="Tahoma" w:cs="Tahoma"/>
          <w:color w:val="000000"/>
          <w:lang w:eastAsia="hu-HU"/>
        </w:rPr>
        <w:t>dr.</w:t>
      </w:r>
      <w:proofErr w:type="gramEnd"/>
      <w:r w:rsidRPr="00AE309E">
        <w:rPr>
          <w:rFonts w:ascii="Tahoma" w:eastAsia="Batang" w:hAnsi="Tahoma" w:cs="Tahoma"/>
          <w:color w:val="000000"/>
          <w:lang w:eastAsia="hu-HU"/>
        </w:rPr>
        <w:t xml:space="preserve"> Kovács János </w:t>
      </w:r>
    </w:p>
    <w:p w:rsidR="00AE309E" w:rsidRPr="00AE309E" w:rsidRDefault="00AE309E" w:rsidP="00AE309E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lang w:eastAsia="hu-HU"/>
        </w:rPr>
      </w:pPr>
      <w:proofErr w:type="gramStart"/>
      <w:r w:rsidRPr="00AE309E">
        <w:rPr>
          <w:rFonts w:ascii="Tahoma" w:eastAsia="Batang" w:hAnsi="Tahoma" w:cs="Tahoma"/>
          <w:color w:val="000000"/>
          <w:lang w:eastAsia="hu-HU"/>
        </w:rPr>
        <w:t>jegyző</w:t>
      </w:r>
      <w:proofErr w:type="gramEnd"/>
    </w:p>
    <w:p w:rsidR="00AE309E" w:rsidRDefault="00AE309E"/>
    <w:p w:rsidR="00AE309E" w:rsidRDefault="00AE309E"/>
    <w:sectPr w:rsidR="00A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9E"/>
    <w:rsid w:val="00AA4698"/>
    <w:rsid w:val="00A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1F30"/>
  <w15:chartTrackingRefBased/>
  <w15:docId w15:val="{A66F6A44-D8D3-459D-85BD-8B847B7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9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Gunglné Winkler Erika</dc:creator>
  <cp:keywords/>
  <dc:description/>
  <cp:lastModifiedBy>Gunglné Winkler Erika</cp:lastModifiedBy>
  <cp:revision>1</cp:revision>
  <cp:lastPrinted>2021-12-10T08:38:00Z</cp:lastPrinted>
  <dcterms:created xsi:type="dcterms:W3CDTF">2021-12-10T08:36:00Z</dcterms:created>
  <dcterms:modified xsi:type="dcterms:W3CDTF">2021-12-10T08:39:00Z</dcterms:modified>
</cp:coreProperties>
</file>